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0" w:rsidRDefault="0067774E" w:rsidP="006777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1600200" cy="1065807"/>
            <wp:effectExtent l="19050" t="0" r="0" b="0"/>
            <wp:docPr id="1" name="Obraz 1" descr="C:\Users\Małgoś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ś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1" cy="10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5B" w:rsidRDefault="007F3EE0" w:rsidP="00454D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</w:t>
      </w:r>
      <w:r w:rsidR="00454D31" w:rsidRPr="00454D31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54D31" w:rsidRPr="00454D31">
        <w:rPr>
          <w:rFonts w:ascii="Times New Roman" w:hAnsi="Times New Roman" w:cs="Times New Roman"/>
          <w:b/>
          <w:sz w:val="28"/>
          <w:szCs w:val="28"/>
          <w:u w:val="single"/>
        </w:rPr>
        <w:t xml:space="preserve">DMIOTOWY SYSTEM OCENIANIA </w:t>
      </w:r>
    </w:p>
    <w:p w:rsidR="00544A5B" w:rsidRDefault="00544A5B" w:rsidP="00454D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 PLASTYKI W KLASACH IV – VI </w:t>
      </w:r>
    </w:p>
    <w:p w:rsidR="004E4A58" w:rsidRDefault="00454D31" w:rsidP="00454D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31">
        <w:rPr>
          <w:rFonts w:ascii="Times New Roman" w:hAnsi="Times New Roman" w:cs="Times New Roman"/>
          <w:b/>
          <w:sz w:val="28"/>
          <w:szCs w:val="28"/>
          <w:u w:val="single"/>
        </w:rPr>
        <w:t>W SZKOLE PODSTAWOWEJ IM. ASTRID LINDGREN W ZASTRUŻU</w:t>
      </w:r>
    </w:p>
    <w:p w:rsidR="00181AF0" w:rsidRPr="00181AF0" w:rsidRDefault="00732209" w:rsidP="0045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181AF0" w:rsidRDefault="00181AF0" w:rsidP="00454D31">
      <w:pPr>
        <w:ind w:firstLine="1134"/>
        <w:jc w:val="both"/>
        <w:rPr>
          <w:rFonts w:ascii="Times New Roman" w:hAnsi="Times New Roman" w:cs="Times New Roman"/>
          <w:b/>
          <w:i/>
        </w:rPr>
      </w:pPr>
    </w:p>
    <w:p w:rsidR="008A6C32" w:rsidRPr="008A6C32" w:rsidRDefault="008A6C32" w:rsidP="008A6C32">
      <w:pPr>
        <w:jc w:val="both"/>
        <w:rPr>
          <w:rFonts w:ascii="Times New Roman" w:hAnsi="Times New Roman" w:cs="Times New Roman"/>
          <w:i/>
        </w:rPr>
      </w:pPr>
      <w:r w:rsidRPr="008A6C32">
        <w:rPr>
          <w:rFonts w:ascii="Times New Roman" w:hAnsi="Times New Roman" w:cs="Times New Roman"/>
          <w:b/>
          <w:i/>
        </w:rPr>
        <w:t>Przedmiotowy system oceniania</w:t>
      </w:r>
      <w:r w:rsidRPr="008A6C32">
        <w:rPr>
          <w:rFonts w:ascii="Times New Roman" w:hAnsi="Times New Roman" w:cs="Times New Roman"/>
          <w:i/>
        </w:rPr>
        <w:t xml:space="preserve"> zgodny jest z Rozporządzeniem MEN Rozporządzeniem Ministra Edukacji Narodowej z dnia 10 czerwca 2015 r. w sprawie szczegółowych warunków </w:t>
      </w:r>
      <w:r w:rsidRPr="008A6C32">
        <w:rPr>
          <w:rFonts w:ascii="Times New Roman" w:hAnsi="Times New Roman" w:cs="Times New Roman"/>
          <w:i/>
        </w:rPr>
        <w:br/>
        <w:t>i sposobu oceniania, klasyfikowania i promowania uczniów i słuchaczy w szkołach publicznych</w:t>
      </w:r>
    </w:p>
    <w:p w:rsidR="008A6C32" w:rsidRPr="008A6C32" w:rsidRDefault="008A6C32" w:rsidP="008A6C32">
      <w:pPr>
        <w:spacing w:before="240"/>
        <w:jc w:val="both"/>
        <w:rPr>
          <w:rFonts w:ascii="Times New Roman" w:hAnsi="Times New Roman" w:cs="Times New Roman"/>
          <w:i/>
        </w:rPr>
      </w:pPr>
      <w:r w:rsidRPr="008A6C32">
        <w:rPr>
          <w:rFonts w:ascii="Times New Roman" w:hAnsi="Times New Roman" w:cs="Times New Roman"/>
          <w:b/>
          <w:i/>
        </w:rPr>
        <w:t>Przedmiotowy system oceniania</w:t>
      </w:r>
      <w:r w:rsidRPr="008A6C32">
        <w:rPr>
          <w:rFonts w:ascii="Times New Roman" w:hAnsi="Times New Roman" w:cs="Times New Roman"/>
          <w:i/>
        </w:rPr>
        <w:t xml:space="preserve"> zgodny jest ze Statutem Szkoły Podstawowej im. Astrid </w:t>
      </w:r>
      <w:proofErr w:type="spellStart"/>
      <w:r w:rsidRPr="008A6C32">
        <w:rPr>
          <w:rFonts w:ascii="Times New Roman" w:hAnsi="Times New Roman" w:cs="Times New Roman"/>
          <w:i/>
        </w:rPr>
        <w:t>Lindgren</w:t>
      </w:r>
      <w:proofErr w:type="spellEnd"/>
      <w:r w:rsidRPr="008A6C32">
        <w:rPr>
          <w:rFonts w:ascii="Times New Roman" w:hAnsi="Times New Roman" w:cs="Times New Roman"/>
          <w:i/>
        </w:rPr>
        <w:t xml:space="preserve"> w Zastrużu (tekst ujednolicony wraz ze zmianami) </w:t>
      </w:r>
    </w:p>
    <w:p w:rsidR="008727D0" w:rsidRPr="008727D0" w:rsidRDefault="008727D0" w:rsidP="008727D0">
      <w:pPr>
        <w:numPr>
          <w:ilvl w:val="0"/>
          <w:numId w:val="1"/>
        </w:numPr>
        <w:tabs>
          <w:tab w:val="num" w:pos="426"/>
        </w:tabs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bieżące ma na celu wspieranie uczenia się i polega na systematycznej obserwacji, sprawdzaniu i dokumentowaniu osiągnięć edukacyjnych ucznia, wysiłku wkładanego w wywiązywanie się z obowiązków oraz postępów w nabywaniu wiadomości i 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7D0" w:rsidRPr="008727D0" w:rsidRDefault="008727D0" w:rsidP="008727D0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klasyfikacyjne, począwszy od klasy czwartej, ustala się według następującej skali: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  celujący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6           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  bardzo dobry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5          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dobry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db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4          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dostateczny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3             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dopuszczający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2            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  niedostateczny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1          </w:t>
      </w:r>
    </w:p>
    <w:p w:rsidR="008727D0" w:rsidRPr="008727D0" w:rsidRDefault="008727D0" w:rsidP="008727D0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kryteria oceniania: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stopień celujący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 spełnia wszystkie kryteria na ocenę bardzo dobrą,  a ponadto: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szczególne zainteresowanie przedmiotem,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formułuje problemy, jest dociekliwy i konsekwentnie dąży do rozwiązania problemu,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udział w konkursach, zawodach, olimpiadach itp.;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stopień bardzo dobry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opanował wiadomości  i umiejętności wyznaczone zakresem  treści nauczania, tzn.: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 wykazuje się znajomością i rozumieniem wielu pojęć,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i precyzyjnie posługuje się odpowiednią terminologią w wymiarze teoretycznym i praktycznym,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jasno i logicznie rozumuje,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zadania,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ozwiązuje problemy w sposób wyczerpujący i twórczy,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popełnia błędy,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( ustne i pisemne ) są dojrzałe językowo i stylistycznie, posługuje się bogatym słownictwem,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współdziała w zespole i grupie,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podejmuje działania, które są zaplanowane i dobrze zorganizowane;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stopień dobry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uczeń opanował wiadomości i umiejętności  wyznaczone zakresem treści nauczania, tzn.: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się znajomością i rozumieniem wielu pojęć,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sprawnie, ale nie zawsze precyzyjnie, posługuje się odpowiednią  terminologią 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teoretycznym  i   praktycznym,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logicznie rozumuje, przy czym nie zawsze wybiera prosty sposób rozwiązania,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rozwiązuje typowe zadania,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rozwiązywaniu problemu, nie uwzględnia wszystkich   jego  aspektów,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( ustne i pisemne) są poprawne językowo i stylistycznie,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grupie lub zespole, zachowując odpowiednie normy;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stopień dostateczny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 opanował wiadomości i umiejętności  istotne wewnątrz-przedmiotowo, istotne ponad-przedmiotowo oraz użyteczne, tzn.: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rozumie podstawowe pojęcia,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rozwiązywaniu zadań nie zawsze  sprawnie posługuje się odpowiednią terminologią w wymiarze teoretycznym,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czasami samodzielnie analizuje i rozwiązuje typowe zadania,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rozwiązuje zadania przy pomocy nauczyciela, popełnia błędy,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rozwiązuje nie zawsze starannie,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( ustne i pisemne ) są na ogół poprawne językowo i stylistycznie, posługuje się jednak ubogim słownictwem,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zespole lub grupie, zachowując odpowiednie normy;</w:t>
      </w:r>
    </w:p>
    <w:p w:rsidR="008727D0" w:rsidRPr="008727D0" w:rsidRDefault="008727D0" w:rsidP="008727D0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stopień dopuszczający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uczeń opanował wiadomości i umiejętności, które są konieczne (tj. łatwe, najistotniejsze </w:t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wewnątrzprzedmiotowe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ponadprzedmiotowe</w:t>
      </w:r>
      <w:proofErr w:type="spellEnd"/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najbardziej użyteczne), aby mógł kontynuować naukę, tzn.: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zna najbardziej podstawowe pojęcia,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rozwiązuje zadania najczęściej z pomocą nauczyciela,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czasami samodzielnie potrafi rozwiązać proste  zadania w sytuacjach typowych, 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rozwiązuje długo, czasami niestarannie,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często popełnia błędy,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</w:t>
      </w:r>
      <w:r w:rsidRPr="008727D0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wypowiedzi ( ustne i pisemne ) są mało poprawne językowo i stylistycznie,</w:t>
      </w:r>
    </w:p>
    <w:p w:rsidR="008727D0" w:rsidRPr="008727D0" w:rsidRDefault="008727D0" w:rsidP="008727D0">
      <w:pPr>
        <w:spacing w:before="60"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</w:t>
      </w:r>
      <w:r w:rsidRPr="008727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zespole lub grupie, zachowując odpowiednie normy, ale jego działania są nie zawsze skuteczne;</w:t>
      </w:r>
    </w:p>
    <w:p w:rsidR="00C671DF" w:rsidRDefault="008727D0" w:rsidP="00C671DF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8727D0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872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stopień niedostateczny </w:t>
      </w:r>
      <w:r w:rsidRPr="008727D0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uczeń nie opanował wiadomości i umiejętności, które są konieczne,  aby mógł kontynuować naukę w klasie programowo wyższej.</w:t>
      </w:r>
    </w:p>
    <w:p w:rsidR="00C671DF" w:rsidRPr="00C671DF" w:rsidRDefault="00C671DF" w:rsidP="001024C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1DF" w:rsidRPr="00C671DF" w:rsidRDefault="001024C7" w:rsidP="00C671DF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z zajęć edukacyjnych dla uczniów z upośledzeniem umysłowym w stopniu umiarkowanym lub znacznym są ocenami opisowymi.</w:t>
      </w:r>
    </w:p>
    <w:p w:rsidR="00C671DF" w:rsidRPr="00C671DF" w:rsidRDefault="001024C7" w:rsidP="00C671DF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oceny jest także wysiłek ucznia wkładany w wywiązywanie się 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obowiązków szkolnych ze szczególnym uwzględnieniem przygotowania się do lekcji, przygotowania dodatkowych prac z własnej inicjatywy lub zlecanych  przez nauczyciela, prac domowych, aktywnego udziału w lekcjach.</w:t>
      </w:r>
    </w:p>
    <w:p w:rsidR="00C671DF" w:rsidRPr="00C671DF" w:rsidRDefault="001024C7" w:rsidP="00C671DF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klasyfikacyjna z danego przedmiotu ustalana jest na podstawie minimum 3 ocen.  Ocena ta nie powinna być ustalana, jako średnia arytmetyczna.</w:t>
      </w:r>
    </w:p>
    <w:p w:rsidR="00C671DF" w:rsidRPr="00C671DF" w:rsidRDefault="001024C7" w:rsidP="00C671DF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powinny być wystawiane za różne, zależne od specyfiki przedmiotu formy aktywności ucznia, nauczyciel powinien stosować różnorodne, choć nie równoważne metody sprawdzania wiadomości i umiejętności ucznia.</w:t>
      </w:r>
    </w:p>
    <w:p w:rsidR="00C671DF" w:rsidRPr="00C671DF" w:rsidRDefault="001024C7" w:rsidP="00544A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następujące sposoby  sprawdzania osiągnięć edukacyjnych:</w:t>
      </w:r>
    </w:p>
    <w:p w:rsidR="008A6C32" w:rsidRPr="00C671DF" w:rsidRDefault="00544A5B" w:rsidP="008A6C32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671DF" w:rsidRPr="00C671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twórcze prace uczniów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671DF" w:rsidRPr="00C671DF" w:rsidRDefault="00544A5B" w:rsidP="00C671DF">
      <w:pPr>
        <w:spacing w:before="60" w:after="6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obserwacja ucznia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przygotowanie do lekcji, aktywność na lekcji,  praca </w:t>
      </w:r>
    </w:p>
    <w:p w:rsidR="00C671DF" w:rsidRPr="00C671DF" w:rsidRDefault="00C671DF" w:rsidP="00C671DF">
      <w:pPr>
        <w:spacing w:before="60" w:after="6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grupie;</w:t>
      </w:r>
    </w:p>
    <w:p w:rsidR="00544A5B" w:rsidRPr="00C671DF" w:rsidRDefault="00544A5B" w:rsidP="00544A5B">
      <w:pPr>
        <w:spacing w:before="60" w:after="60" w:line="240" w:lineRule="auto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inne formy aktywności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</w:t>
      </w:r>
      <w:r w:rsidR="008A6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 pracy, 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referaty, doświadczenia, udział w konkursach, zawodach, olimpiadach, wykonanie pomocy dydaktycznych, realizacja projektów edukacyjnych, itp.</w:t>
      </w:r>
    </w:p>
    <w:p w:rsidR="00C671DF" w:rsidRDefault="00C671DF" w:rsidP="00C671D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671DF" w:rsidRPr="00C671DF" w:rsidRDefault="00544A5B" w:rsidP="00C671DF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dotrzymania przez nauczyciela terminu sprawdzania i oddania prac uczniom, wpisane mogą być do dziennika tylko oceny satysfakcjonujące ucznia.</w:t>
      </w:r>
    </w:p>
    <w:p w:rsidR="00C671DF" w:rsidRPr="00C671DF" w:rsidRDefault="00544A5B" w:rsidP="00544A5B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C671DF" w:rsidRP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poprawy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 w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 uzgodnionym przez nauczyciela.</w:t>
      </w:r>
    </w:p>
    <w:p w:rsidR="00C671DF" w:rsidRDefault="00544A5B" w:rsidP="00C671DF">
      <w:pPr>
        <w:spacing w:before="60" w:after="6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71DF" w:rsidRPr="00C671DF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 powinien przechowywać prace</w:t>
      </w:r>
      <w:r w:rsidR="00C671DF" w:rsidRPr="00C67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roku szkolnego.</w:t>
      </w:r>
    </w:p>
    <w:p w:rsidR="006A2EB9" w:rsidRPr="00C671DF" w:rsidRDefault="00544A5B" w:rsidP="00C671DF">
      <w:pPr>
        <w:spacing w:before="60" w:after="6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A2EB9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Uczeń/ uczennica może w ciągu semestru zgłosić nauczycielowi trzy razy nieprzygotowanie do zajęć (brak zadan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domowego, brak pracy, brak przyborów</w:t>
      </w:r>
      <w:r w:rsidR="006A2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 przypadku nieprzygotowania uczeń/ uczennica ma obowiązek w ustalonym z nauczycielem terminie uzupełnić wszelkie zaległości. Konsekwencją czwartego nieprzygotowania do zajęć jest informacja skierowana do wychowawcy oraz rodziców lub opiekunów (wpisana do dzienniczka ucznia). 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zajęć może być ocenione pod koniec każdego semestru. </w:t>
      </w:r>
    </w:p>
    <w:p w:rsidR="00C671DF" w:rsidRDefault="00B338DB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13</w:t>
      </w:r>
      <w:r w:rsidR="00C671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Nauczyciel stosuje na zajęciach systematycznie elementy oceniania kształtującego:</w:t>
      </w:r>
    </w:p>
    <w:p w:rsidR="00C671DF" w:rsidRDefault="00C671DF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Cele lekcji w języku ucznia (po zajęciach nauczyciel sprawdza stopień realizacji celów).</w:t>
      </w:r>
    </w:p>
    <w:p w:rsidR="00C671DF" w:rsidRDefault="00C671DF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Stosowana jest </w:t>
      </w:r>
      <w:r w:rsidR="00FD5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samoocena oraz ocena koleżeńska.</w:t>
      </w: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Nauczyciel przekazuje uczniom informacje zwrotne (ustne lub pisemne).</w:t>
      </w: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Uczeń ma prawo do poprawy sprawdzianu, kartkówki, pracy, odpowiedzi po zapoznaniu się z</w:t>
      </w:r>
      <w:r w:rsidR="006A2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informacją zwrotną nauczyciela w uzgodnionym terminie.</w:t>
      </w: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Nauczyciel podaje kryteria do wykonania zadań.</w:t>
      </w: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Stosuje się pytania kluczowe.</w:t>
      </w: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Doceniany jest wkład i zaangażowanie ucznia we własny rozwój.</w:t>
      </w:r>
    </w:p>
    <w:p w:rsidR="001024C7" w:rsidRDefault="001024C7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24C7" w:rsidRPr="001024C7" w:rsidRDefault="00B338DB" w:rsidP="001024C7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147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24C7"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rocznym klasyfikacyjnym zebraniem plenarnym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 nauczyciel prowadzący</w:t>
      </w:r>
      <w:r w:rsidR="001024C7"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edu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kacyjne jest</w:t>
      </w:r>
      <w:r w:rsidR="001024C7"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</w:t>
      </w:r>
      <w:r w:rsidR="001024C7"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poinformować ucznia i jego rodziców (pra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wnych opiekunów) o przewidywanej</w:t>
      </w:r>
      <w:r w:rsidR="001024C7"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nieg</w:t>
      </w:r>
      <w:r w:rsid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rocznej oceny klasyfikacyjnej. </w:t>
      </w:r>
    </w:p>
    <w:p w:rsidR="001024C7" w:rsidRPr="001024C7" w:rsidRDefault="00B338DB" w:rsidP="001024C7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1024C7"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024C7"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024C7" w:rsidRPr="00102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się warunki oraz tryb uzyskiwania wyższych niż przewidywane roczne oceny klasyfikacyjne z obowiązkowych i dodatkowych zajęć edukacyjnych:</w:t>
      </w:r>
    </w:p>
    <w:p w:rsidR="001024C7" w:rsidRPr="001024C7" w:rsidRDefault="001024C7" w:rsidP="001024C7">
      <w:pPr>
        <w:spacing w:before="60" w:after="6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na 3 tygodnie przed  rocznym klasyfikacyjnym zebraniem plenarnym rady pedagogicznej nauczyciele poszczególnych zajęć edukacyjnych informują uczniów </w:t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przewidywanej rocznej ocenie klasyfikacyjnej,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ta jest wpisywana w dzienniczku ucznia lub zeszycie przedmiotowym, 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przewidywaną roczną ocenę klasyfikacyjną nauczyciel wpisuje w dzienniku lekcyjnym w kolumnie poprzedzającej wpis oceny rocznej.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 ciągu 3 dni roboczych od terminu, o którym mowa w pkt. 1 organizuje zebranie rodziców, na którym przekazuje informacje o przewidywanych rocznych ocenach klasyfikacyjnych w formie pisemnej. Fakt ten odnotowuje w dzienniku lekcyjnym,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rodziców na zebraniu, wychowawca klasy przekazuje informację o przewidywanych rocznych ocenach klasyfikacyjnych przez ucznia,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jego rodzice lub wychowawca klasy mogą wnioskować o podwyższenie przewidywanej rocznej oceny klasyfikacyjnej do nauczyciela określonego przedmiotu w terminie nie późniejszym niż 2 tygodnie przed rocznym klasyfikacyjnym zebraniem plenarnym rady pedagogicznej,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  <w:t xml:space="preserve"> </w:t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roczna ocena klasyfikacyjna może być podwyższona o jeden stopień.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formy, zakres materiału, termin i wymagania edukacyjne niezbędne do uzyskania wyższej niż przewidywana rocznej oceny klasyfikacyjnej określa nauczyciel prowadzący zajęcia edukacyjne,</w:t>
      </w:r>
    </w:p>
    <w:p w:rsidR="001024C7" w:rsidRPr="001024C7" w:rsidRDefault="001024C7" w:rsidP="001024C7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ab/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informacja, o której mowa w pkt. 8 przekazywana jest uczniowi i jego rodzicom </w:t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pisemnej w zeszycie przedmiotowym i opatrzona jest podpisem ucznia, rodzica i nauczyciela, a w przypadku przedmiotów artystycznych i wychowania fizycznego w innej formie pisemnej,</w:t>
      </w:r>
    </w:p>
    <w:p w:rsidR="001024C7" w:rsidRPr="001024C7" w:rsidRDefault="001024C7" w:rsidP="00147074">
      <w:pPr>
        <w:spacing w:before="60"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</w:t>
      </w:r>
      <w:r w:rsidRPr="001024C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1024C7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klasyfikacyjna może być niższa niż przewidywana, jeżeli kolejne oceny bie</w:t>
      </w:r>
      <w:r w:rsidR="00147074">
        <w:rPr>
          <w:rFonts w:ascii="Times New Roman" w:eastAsia="Times New Roman" w:hAnsi="Times New Roman" w:cs="Times New Roman"/>
          <w:sz w:val="24"/>
          <w:szCs w:val="24"/>
          <w:lang w:eastAsia="pl-PL"/>
        </w:rPr>
        <w:t>żące są niższe od przewidywanej.</w:t>
      </w:r>
    </w:p>
    <w:p w:rsidR="001024C7" w:rsidRDefault="001024C7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5F7A" w:rsidRPr="00181AF0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D5F7A" w:rsidRDefault="00FD5F7A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1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Wszystkie sporne sprawy związane z ocenianiem uczniów/ uczennic rozstrzygane będą zgodnie w Wewnątrzszkolnym Systemem Oceniania oraz rozporządzeniem MEN.</w:t>
      </w:r>
    </w:p>
    <w:p w:rsidR="00181AF0" w:rsidRDefault="00181AF0" w:rsidP="00C671DF">
      <w:pPr>
        <w:spacing w:before="60" w:after="60" w:line="240" w:lineRule="auto"/>
        <w:ind w:left="360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81AF0" w:rsidRDefault="00181AF0" w:rsidP="00181AF0">
      <w:pPr>
        <w:spacing w:before="60" w:after="60" w:line="240" w:lineRule="auto"/>
        <w:ind w:left="360" w:hanging="50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Przedmiotowy system oceniania opracował zespół nauczycieli kl. IV-VI</w:t>
      </w:r>
    </w:p>
    <w:p w:rsidR="00C671DF" w:rsidRPr="0067774E" w:rsidRDefault="00147074" w:rsidP="0067774E">
      <w:pPr>
        <w:spacing w:before="60" w:after="60" w:line="240" w:lineRule="auto"/>
        <w:ind w:left="360" w:hanging="502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Joanna Kulpińska, Agnieszka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Szponarska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 Barbara Mroczek, Małgorzata Kluska</w:t>
      </w:r>
    </w:p>
    <w:p w:rsidR="00454D31" w:rsidRDefault="00454D31"/>
    <w:p w:rsidR="00454D31" w:rsidRDefault="00454D31"/>
    <w:sectPr w:rsidR="00454D31" w:rsidSect="00B303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D4" w:rsidRDefault="00906AD4" w:rsidP="0067774E">
      <w:pPr>
        <w:spacing w:after="0" w:line="240" w:lineRule="auto"/>
      </w:pPr>
      <w:r>
        <w:separator/>
      </w:r>
    </w:p>
  </w:endnote>
  <w:endnote w:type="continuationSeparator" w:id="0">
    <w:p w:rsidR="00906AD4" w:rsidRDefault="00906AD4" w:rsidP="0067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D4" w:rsidRDefault="00906AD4" w:rsidP="0067774E">
      <w:pPr>
        <w:spacing w:after="0" w:line="240" w:lineRule="auto"/>
      </w:pPr>
      <w:r>
        <w:separator/>
      </w:r>
    </w:p>
  </w:footnote>
  <w:footnote w:type="continuationSeparator" w:id="0">
    <w:p w:rsidR="00906AD4" w:rsidRDefault="00906AD4" w:rsidP="0067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52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74E" w:rsidRDefault="0052678F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732209" w:rsidRPr="00732209">
            <w:rPr>
              <w:b/>
              <w:noProof/>
            </w:rPr>
            <w:t>1</w:t>
          </w:r>
        </w:fldSimple>
        <w:r w:rsidR="0067774E">
          <w:rPr>
            <w:b/>
          </w:rPr>
          <w:t xml:space="preserve"> | </w:t>
        </w:r>
        <w:r w:rsidR="0067774E">
          <w:rPr>
            <w:color w:val="7F7F7F" w:themeColor="background1" w:themeShade="7F"/>
            <w:spacing w:val="60"/>
          </w:rPr>
          <w:t>Strona</w:t>
        </w:r>
      </w:p>
    </w:sdtContent>
  </w:sdt>
  <w:p w:rsidR="0067774E" w:rsidRDefault="006777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14AED"/>
    <w:multiLevelType w:val="multilevel"/>
    <w:tmpl w:val="F16A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31"/>
    <w:rsid w:val="00053AFD"/>
    <w:rsid w:val="001024C7"/>
    <w:rsid w:val="00147074"/>
    <w:rsid w:val="00181AF0"/>
    <w:rsid w:val="001A1916"/>
    <w:rsid w:val="001A4FC6"/>
    <w:rsid w:val="00296013"/>
    <w:rsid w:val="00314A3D"/>
    <w:rsid w:val="0040296C"/>
    <w:rsid w:val="00454D31"/>
    <w:rsid w:val="0052678F"/>
    <w:rsid w:val="00544A5B"/>
    <w:rsid w:val="005B5E3C"/>
    <w:rsid w:val="0067774E"/>
    <w:rsid w:val="006A2EB9"/>
    <w:rsid w:val="006C794B"/>
    <w:rsid w:val="00732209"/>
    <w:rsid w:val="007617F1"/>
    <w:rsid w:val="007F3EE0"/>
    <w:rsid w:val="0080725D"/>
    <w:rsid w:val="008727D0"/>
    <w:rsid w:val="008A6C32"/>
    <w:rsid w:val="00906AD4"/>
    <w:rsid w:val="00A02472"/>
    <w:rsid w:val="00B303EC"/>
    <w:rsid w:val="00B338DB"/>
    <w:rsid w:val="00C671DF"/>
    <w:rsid w:val="00CE4D79"/>
    <w:rsid w:val="00E26EE4"/>
    <w:rsid w:val="00FD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EC"/>
  </w:style>
  <w:style w:type="paragraph" w:styleId="Nagwek1">
    <w:name w:val="heading 1"/>
    <w:basedOn w:val="Normalny"/>
    <w:link w:val="Nagwek1Znak"/>
    <w:qFormat/>
    <w:rsid w:val="0045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D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7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74E"/>
  </w:style>
  <w:style w:type="paragraph" w:styleId="Stopka">
    <w:name w:val="footer"/>
    <w:basedOn w:val="Normalny"/>
    <w:link w:val="StopkaZnak"/>
    <w:uiPriority w:val="99"/>
    <w:semiHidden/>
    <w:unhideWhenUsed/>
    <w:rsid w:val="0067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774E"/>
  </w:style>
  <w:style w:type="paragraph" w:styleId="Akapitzlist">
    <w:name w:val="List Paragraph"/>
    <w:basedOn w:val="Normalny"/>
    <w:uiPriority w:val="34"/>
    <w:qFormat/>
    <w:rsid w:val="008A6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5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D3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Małgoś</cp:lastModifiedBy>
  <cp:revision>9</cp:revision>
  <dcterms:created xsi:type="dcterms:W3CDTF">2013-08-20T18:54:00Z</dcterms:created>
  <dcterms:modified xsi:type="dcterms:W3CDTF">2016-09-11T14:58:00Z</dcterms:modified>
</cp:coreProperties>
</file>